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206" w:rsidRDefault="00DF720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F7206" w:rsidRDefault="00DF720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F720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F7206" w:rsidRDefault="00DF7206">
            <w:pPr>
              <w:pStyle w:val="ConsPlusNormal"/>
            </w:pPr>
            <w:r>
              <w:t>25 декабря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F7206" w:rsidRDefault="00DF7206">
            <w:pPr>
              <w:pStyle w:val="ConsPlusNormal"/>
              <w:jc w:val="right"/>
            </w:pPr>
            <w:r>
              <w:t>N 624-ФЗ</w:t>
            </w:r>
          </w:p>
        </w:tc>
      </w:tr>
    </w:tbl>
    <w:p w:rsidR="00DF7206" w:rsidRDefault="00DF720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7206" w:rsidRDefault="00DF7206">
      <w:pPr>
        <w:pStyle w:val="ConsPlusNormal"/>
        <w:jc w:val="both"/>
      </w:pPr>
    </w:p>
    <w:p w:rsidR="00DF7206" w:rsidRDefault="00DF7206">
      <w:pPr>
        <w:pStyle w:val="ConsPlusTitle"/>
        <w:jc w:val="center"/>
      </w:pPr>
      <w:r>
        <w:t>РОССИЙСКАЯ ФЕДЕРАЦИЯ</w:t>
      </w:r>
    </w:p>
    <w:p w:rsidR="00DF7206" w:rsidRDefault="00DF7206">
      <w:pPr>
        <w:pStyle w:val="ConsPlusTitle"/>
        <w:jc w:val="center"/>
      </w:pPr>
    </w:p>
    <w:p w:rsidR="00DF7206" w:rsidRDefault="00DF7206">
      <w:pPr>
        <w:pStyle w:val="ConsPlusTitle"/>
        <w:jc w:val="center"/>
      </w:pPr>
      <w:r>
        <w:t>ФЕДЕРАЛЬНЫЙ ЗАКОН</w:t>
      </w:r>
    </w:p>
    <w:p w:rsidR="00DF7206" w:rsidRDefault="00DF7206">
      <w:pPr>
        <w:pStyle w:val="ConsPlusTitle"/>
        <w:ind w:firstLine="540"/>
        <w:jc w:val="both"/>
      </w:pPr>
      <w:bookmarkStart w:id="0" w:name="_GoBack"/>
      <w:bookmarkEnd w:id="0"/>
    </w:p>
    <w:p w:rsidR="00DF7206" w:rsidRDefault="00DF7206">
      <w:pPr>
        <w:pStyle w:val="ConsPlusTitle"/>
        <w:jc w:val="center"/>
      </w:pPr>
      <w:r>
        <w:t>О ВНЕСЕНИИ ИЗМЕНЕНИЙ</w:t>
      </w:r>
    </w:p>
    <w:p w:rsidR="00DF7206" w:rsidRDefault="00DF7206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DF7206" w:rsidRDefault="00DF7206">
      <w:pPr>
        <w:pStyle w:val="ConsPlusNormal"/>
        <w:ind w:firstLine="540"/>
        <w:jc w:val="both"/>
      </w:pPr>
    </w:p>
    <w:p w:rsidR="00DF7206" w:rsidRDefault="00DF7206">
      <w:pPr>
        <w:pStyle w:val="ConsPlusNormal"/>
        <w:jc w:val="right"/>
      </w:pPr>
      <w:proofErr w:type="gramStart"/>
      <w:r>
        <w:t>Принят</w:t>
      </w:r>
      <w:proofErr w:type="gramEnd"/>
    </w:p>
    <w:p w:rsidR="00DF7206" w:rsidRDefault="00DF7206">
      <w:pPr>
        <w:pStyle w:val="ConsPlusNormal"/>
        <w:jc w:val="right"/>
      </w:pPr>
      <w:r>
        <w:t>Государственной Думой</w:t>
      </w:r>
    </w:p>
    <w:p w:rsidR="00DF7206" w:rsidRDefault="00DF7206">
      <w:pPr>
        <w:pStyle w:val="ConsPlusNormal"/>
        <w:jc w:val="right"/>
      </w:pPr>
      <w:r>
        <w:t>15 декабря 2023 года</w:t>
      </w:r>
    </w:p>
    <w:p w:rsidR="00DF7206" w:rsidRDefault="00DF7206">
      <w:pPr>
        <w:pStyle w:val="ConsPlusNormal"/>
        <w:jc w:val="right"/>
      </w:pPr>
    </w:p>
    <w:p w:rsidR="00DF7206" w:rsidRDefault="00DF7206">
      <w:pPr>
        <w:pStyle w:val="ConsPlusNormal"/>
        <w:jc w:val="right"/>
      </w:pPr>
      <w:proofErr w:type="gramStart"/>
      <w:r>
        <w:t>Одобрен</w:t>
      </w:r>
      <w:proofErr w:type="gramEnd"/>
    </w:p>
    <w:p w:rsidR="00DF7206" w:rsidRDefault="00DF7206">
      <w:pPr>
        <w:pStyle w:val="ConsPlusNormal"/>
        <w:jc w:val="right"/>
      </w:pPr>
      <w:r>
        <w:t>Советом Федерации</w:t>
      </w:r>
    </w:p>
    <w:p w:rsidR="00DF7206" w:rsidRDefault="00DF7206">
      <w:pPr>
        <w:pStyle w:val="ConsPlusNormal"/>
        <w:jc w:val="right"/>
      </w:pPr>
      <w:r>
        <w:t>22 декабря 2023 года</w:t>
      </w:r>
    </w:p>
    <w:p w:rsidR="00DF7206" w:rsidRDefault="00DF7206">
      <w:pPr>
        <w:pStyle w:val="ConsPlusNormal"/>
        <w:ind w:firstLine="540"/>
        <w:jc w:val="both"/>
      </w:pPr>
    </w:p>
    <w:p w:rsidR="00DF7206" w:rsidRDefault="00DF7206">
      <w:pPr>
        <w:pStyle w:val="ConsPlusTitle"/>
        <w:ind w:firstLine="540"/>
        <w:jc w:val="both"/>
        <w:outlineLvl w:val="0"/>
      </w:pPr>
      <w:r>
        <w:t>Статья 1</w:t>
      </w:r>
    </w:p>
    <w:p w:rsidR="00DF7206" w:rsidRDefault="00DF7206">
      <w:pPr>
        <w:pStyle w:val="ConsPlusNormal"/>
        <w:ind w:firstLine="540"/>
        <w:jc w:val="both"/>
      </w:pPr>
    </w:p>
    <w:p w:rsidR="00DF7206" w:rsidRDefault="00DF7206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6">
        <w:r>
          <w:rPr>
            <w:color w:val="0000FF"/>
          </w:rPr>
          <w:t>закон</w:t>
        </w:r>
      </w:hyperlink>
      <w:r>
        <w:t xml:space="preserve">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(в редакции Федерального закона от 7 января 1999 года N 18-ФЗ) (Собрание законодательства Российской Федерации, 1995, N 48, ст. 4553;</w:t>
      </w:r>
      <w:proofErr w:type="gramEnd"/>
      <w:r>
        <w:t xml:space="preserve"> </w:t>
      </w:r>
      <w:proofErr w:type="gramStart"/>
      <w:r>
        <w:t>1999, N 2, ст. 245; 2001, N 53, ст. 5022; 2002, N 30, ст. 3026; 2005, N 30, ст. 3113; 2007, N 1, ст. 11; N 31, ст. 3994; 2009, N 1, ст. 21; 2011, N 30, ст. 4566; 2012, N 53, ст. 7584; 2013, N 30, ст. 4065;</w:t>
      </w:r>
      <w:proofErr w:type="gramEnd"/>
      <w:r>
        <w:t xml:space="preserve"> </w:t>
      </w:r>
      <w:proofErr w:type="gramStart"/>
      <w:r>
        <w:t>2015, N 1, ст. 43; N 27, ст. 3973; 2016, N 26, ст. 3871; N 27, ст. 4194; 2017, N 31, ст. 4827; 2018, N 1, ст. 17; N 49, ст. 7520; N 53, ст. 8486; 2019, N 52, ст. 7799; 2020, N 24, ст. 3740;</w:t>
      </w:r>
      <w:proofErr w:type="gramEnd"/>
      <w:r>
        <w:t xml:space="preserve"> </w:t>
      </w:r>
      <w:proofErr w:type="gramStart"/>
      <w:r>
        <w:t>N 52, ст. 8582; 2021, N 18, ст. 3069; N 27, ст. 5173; 2023, N 1, ст. 4; N 14, ст. 2385) следующие изменения:</w:t>
      </w:r>
      <w:proofErr w:type="gramEnd"/>
    </w:p>
    <w:p w:rsidR="00DF7206" w:rsidRDefault="00DF7206">
      <w:pPr>
        <w:pStyle w:val="ConsPlusNormal"/>
        <w:spacing w:before="220"/>
        <w:ind w:firstLine="540"/>
        <w:jc w:val="both"/>
      </w:pPr>
      <w:r>
        <w:t xml:space="preserve">1) в </w:t>
      </w:r>
      <w:hyperlink r:id="rId7">
        <w:r>
          <w:rPr>
            <w:color w:val="0000FF"/>
          </w:rPr>
          <w:t>статье 17.1</w:t>
        </w:r>
      </w:hyperlink>
      <w:r>
        <w:t>:</w:t>
      </w:r>
    </w:p>
    <w:p w:rsidR="00DF7206" w:rsidRDefault="00DF7206">
      <w:pPr>
        <w:pStyle w:val="ConsPlusNormal"/>
        <w:spacing w:before="220"/>
        <w:ind w:firstLine="540"/>
        <w:jc w:val="both"/>
      </w:pPr>
      <w:r>
        <w:t xml:space="preserve">а) </w:t>
      </w:r>
      <w:hyperlink r:id="rId8">
        <w:r>
          <w:rPr>
            <w:color w:val="0000FF"/>
          </w:rPr>
          <w:t>пункт 12</w:t>
        </w:r>
      </w:hyperlink>
      <w:r>
        <w:t xml:space="preserve"> дополнить абзацем следующего содержания:</w:t>
      </w:r>
    </w:p>
    <w:p w:rsidR="00DF7206" w:rsidRDefault="00DF7206">
      <w:pPr>
        <w:pStyle w:val="ConsPlusNormal"/>
        <w:spacing w:before="220"/>
        <w:ind w:firstLine="540"/>
        <w:jc w:val="both"/>
      </w:pPr>
      <w:proofErr w:type="gramStart"/>
      <w:r>
        <w:t>"В заявлении о внесении изменений в реестр организация указывает сведения, предусмотренные абзацами вторым, пятым и десятым подпункта 1 пункта 3 настоящей статьи, а также сведения, предусмотренные абзацами третьим, четвертым, шестым - девятым, одиннадцатым и двенадцатым подпункта 1 пункта 3 настоящей статьи, в случае, если данные сведения, включенные в реестр, изменились, а также указывает обстоятельства, послужившие основаниями таких изменений.";</w:t>
      </w:r>
      <w:proofErr w:type="gramEnd"/>
    </w:p>
    <w:p w:rsidR="00DF7206" w:rsidRDefault="00DF7206">
      <w:pPr>
        <w:pStyle w:val="ConsPlusNormal"/>
        <w:spacing w:before="220"/>
        <w:ind w:firstLine="540"/>
        <w:jc w:val="both"/>
      </w:pPr>
      <w:r>
        <w:t xml:space="preserve">б) </w:t>
      </w:r>
      <w:hyperlink r:id="rId9">
        <w:r>
          <w:rPr>
            <w:color w:val="0000FF"/>
          </w:rPr>
          <w:t>абзац четвертый подпункта 1 пункта 24</w:t>
        </w:r>
      </w:hyperlink>
      <w:r>
        <w:t xml:space="preserve"> дополнить словами ", за исключением случаев, установленных Правительством Российской Федерации";</w:t>
      </w:r>
    </w:p>
    <w:p w:rsidR="00DF7206" w:rsidRDefault="00DF7206">
      <w:pPr>
        <w:pStyle w:val="ConsPlusNormal"/>
        <w:spacing w:before="220"/>
        <w:ind w:firstLine="540"/>
        <w:jc w:val="both"/>
      </w:pPr>
      <w:r>
        <w:t xml:space="preserve">2) </w:t>
      </w:r>
      <w:hyperlink r:id="rId10">
        <w:r>
          <w:rPr>
            <w:color w:val="0000FF"/>
          </w:rPr>
          <w:t>абзац четвертый пункта 1 статьи 26</w:t>
        </w:r>
      </w:hyperlink>
      <w:r>
        <w:t xml:space="preserve"> после слов "объема готовой продукции</w:t>
      </w:r>
      <w:proofErr w:type="gramStart"/>
      <w:r>
        <w:t>,"</w:t>
      </w:r>
      <w:proofErr w:type="gramEnd"/>
      <w:r>
        <w:t xml:space="preserve"> дополнить словами "за исключением случаев, установленных Правительством Российской Федерации в отношении производителей пива, пивных напитков, сидра, пуаре, медовухи,";</w:t>
      </w:r>
    </w:p>
    <w:p w:rsidR="00DF7206" w:rsidRDefault="00DF7206">
      <w:pPr>
        <w:pStyle w:val="ConsPlusNormal"/>
        <w:spacing w:before="220"/>
        <w:ind w:firstLine="540"/>
        <w:jc w:val="both"/>
      </w:pPr>
      <w:r>
        <w:t xml:space="preserve">3) в </w:t>
      </w:r>
      <w:hyperlink r:id="rId11">
        <w:r>
          <w:rPr>
            <w:color w:val="0000FF"/>
          </w:rPr>
          <w:t>статье 29</w:t>
        </w:r>
      </w:hyperlink>
      <w:r>
        <w:t>:</w:t>
      </w:r>
    </w:p>
    <w:p w:rsidR="00DF7206" w:rsidRDefault="00DF7206">
      <w:pPr>
        <w:pStyle w:val="ConsPlusNormal"/>
        <w:spacing w:before="220"/>
        <w:ind w:firstLine="540"/>
        <w:jc w:val="both"/>
      </w:pPr>
      <w:r>
        <w:t xml:space="preserve">а) в </w:t>
      </w:r>
      <w:hyperlink r:id="rId12">
        <w:r>
          <w:rPr>
            <w:color w:val="0000FF"/>
          </w:rPr>
          <w:t>пункте 1</w:t>
        </w:r>
      </w:hyperlink>
      <w:r>
        <w:t>:</w:t>
      </w:r>
    </w:p>
    <w:p w:rsidR="00DF7206" w:rsidRDefault="00DF7206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DF7206" w:rsidRDefault="00DF7206">
      <w:pPr>
        <w:pStyle w:val="ConsPlusNormal"/>
        <w:spacing w:before="220"/>
        <w:ind w:firstLine="540"/>
        <w:jc w:val="both"/>
      </w:pPr>
      <w:r>
        <w:t xml:space="preserve">"1. </w:t>
      </w:r>
      <w:proofErr w:type="gramStart"/>
      <w:r>
        <w:t>В отношении юридического лица, осуществляющего деятельность по производству и обороту (за исключением розничной продажи) этилового спирта, алкогольной и спиртосодержащей продукции на территориях Донецкой Народной Республики, Луганской Народной Республики, Запорожской области и (или) Херсонской области, и соискателя лицензии в указанной сфере деятельности на территориях Донецкой Народной Республики, Луганской Народной Республики, Запорожской области и (или) Херсонской области, которые на день принятия в</w:t>
      </w:r>
      <w:proofErr w:type="gramEnd"/>
      <w:r>
        <w:t xml:space="preserve"> </w:t>
      </w:r>
      <w:proofErr w:type="gramStart"/>
      <w:r>
        <w:t>Российскую Федерацию Донецкой Народной Республики, Луганской Народной Республики, Запорожской области, Херсонской области и образования в составе Российской Федерации новых субъектов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иного органа или лица, имеющих право действовать от имени юридического лица без доверенности, на территориях Донецкой Народной Республики, Луганской Народной</w:t>
      </w:r>
      <w:proofErr w:type="gramEnd"/>
      <w:r>
        <w:t xml:space="preserve"> Республики, Запорожской области и (или) Херсонской области</w:t>
      </w:r>
      <w:proofErr w:type="gramStart"/>
      <w:r>
        <w:t>:"</w:t>
      </w:r>
      <w:proofErr w:type="gramEnd"/>
      <w:r>
        <w:t>;</w:t>
      </w:r>
    </w:p>
    <w:p w:rsidR="00DF7206" w:rsidRDefault="00DF7206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дополнить</w:t>
        </w:r>
      </w:hyperlink>
      <w:r>
        <w:t xml:space="preserve"> подпунктом 6 следующего содержания:</w:t>
      </w:r>
    </w:p>
    <w:p w:rsidR="00DF7206" w:rsidRDefault="00DF7206">
      <w:pPr>
        <w:pStyle w:val="ConsPlusNormal"/>
        <w:spacing w:before="220"/>
        <w:ind w:firstLine="540"/>
        <w:jc w:val="both"/>
      </w:pPr>
      <w:proofErr w:type="gramStart"/>
      <w:r>
        <w:t>"6) до 1 января 2025 года не применяются (в части деятельности по обороту алкогольной продукции) положения абзацев восьмого, четырнадцатого, пятнадцатого (в части информации о поставке продукции), шестнадцатого и семнадцатого пункта 2 статьи 8, абзаца пятого подпункта 1 пункта 1 статьи 25, абзацев четвертого и двадцать первого пункта 1 статьи 26 настоящего Федерального закона.";</w:t>
      </w:r>
      <w:proofErr w:type="gramEnd"/>
    </w:p>
    <w:p w:rsidR="00DF7206" w:rsidRDefault="00DF7206">
      <w:pPr>
        <w:pStyle w:val="ConsPlusNormal"/>
        <w:spacing w:before="220"/>
        <w:ind w:firstLine="540"/>
        <w:jc w:val="both"/>
      </w:pPr>
      <w:r>
        <w:t xml:space="preserve">б) </w:t>
      </w:r>
      <w:hyperlink r:id="rId15">
        <w:r>
          <w:rPr>
            <w:color w:val="0000FF"/>
          </w:rPr>
          <w:t>абзац первый пункта 2</w:t>
        </w:r>
      </w:hyperlink>
      <w:r>
        <w:t xml:space="preserve"> изложить в следующей редакции:</w:t>
      </w:r>
    </w:p>
    <w:p w:rsidR="00DF7206" w:rsidRDefault="00DF7206">
      <w:pPr>
        <w:pStyle w:val="ConsPlusNormal"/>
        <w:spacing w:before="220"/>
        <w:ind w:firstLine="540"/>
        <w:jc w:val="both"/>
      </w:pPr>
      <w:r>
        <w:t xml:space="preserve">"2. </w:t>
      </w:r>
      <w:proofErr w:type="gramStart"/>
      <w:r>
        <w:t>В отношении юридического лица, осуществляющего деятельность по розничной продаже алкогольной продукции на территориях Донецкой Народной Республики, Луганской Народной Республики, Запорожской области и (или) Херсонской области, и соискателя лицензии на данный вид деятельности на территориях Донецкой Народной Республики, Луганской Народной Республики, Запорожской области и (или) Херсонской области, которые на день принятия в Российскую Федерацию Донецкой Народной Республики, Луганской Народной Республики, Запорожской</w:t>
      </w:r>
      <w:proofErr w:type="gramEnd"/>
      <w:r>
        <w:t xml:space="preserve"> </w:t>
      </w:r>
      <w:proofErr w:type="gramStart"/>
      <w:r>
        <w:t>области, Херсонской области и образования в составе Российской Федерации новых субъектов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иного органа или лица, имеющих право действовать от имени юридического лица без доверенности, на территориях Донецкой Народной Республики, Луганской Народной Республики, Запорожской области и (или) Херсонской области:".</w:t>
      </w:r>
      <w:proofErr w:type="gramEnd"/>
    </w:p>
    <w:p w:rsidR="00DF7206" w:rsidRDefault="00DF7206">
      <w:pPr>
        <w:pStyle w:val="ConsPlusNormal"/>
        <w:ind w:firstLine="540"/>
        <w:jc w:val="both"/>
      </w:pPr>
    </w:p>
    <w:p w:rsidR="00DF7206" w:rsidRDefault="00DF7206">
      <w:pPr>
        <w:pStyle w:val="ConsPlusTitle"/>
        <w:ind w:firstLine="540"/>
        <w:jc w:val="both"/>
        <w:outlineLvl w:val="0"/>
      </w:pPr>
      <w:r>
        <w:t>Статья 2</w:t>
      </w:r>
    </w:p>
    <w:p w:rsidR="00DF7206" w:rsidRDefault="00DF7206">
      <w:pPr>
        <w:pStyle w:val="ConsPlusNormal"/>
        <w:ind w:firstLine="540"/>
        <w:jc w:val="both"/>
      </w:pPr>
    </w:p>
    <w:p w:rsidR="00DF7206" w:rsidRDefault="00DF7206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16">
        <w:r>
          <w:rPr>
            <w:color w:val="0000FF"/>
          </w:rPr>
          <w:t>закон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3480; N 52, ст. 6961; 2014, N 23, ст. 2925;</w:t>
      </w:r>
      <w:proofErr w:type="gramEnd"/>
      <w:r>
        <w:t xml:space="preserve"> </w:t>
      </w:r>
      <w:proofErr w:type="gramStart"/>
      <w:r>
        <w:t>N 30, ст. 4225; N 48, ст. 6637; N 49, ст. 6925; 2015, N 1, ст. 11, 51, 72; N 10, ст. 1418; N 29, ст. 4342, 4353, 4375; 2016, N 1, ст. 10, 89; N 11, ст. 1493; N 15, ст. 2058; N 27, ст. 4253, 4254, 4298;</w:t>
      </w:r>
      <w:proofErr w:type="gramEnd"/>
      <w:r>
        <w:t xml:space="preserve"> </w:t>
      </w:r>
      <w:proofErr w:type="gramStart"/>
      <w:r>
        <w:t>2017, N 1, ст. 15, 41; N 9, ст. 1277; N 14, ст. 2004; N 24, ст. 3475, 3477; N 31, ст. 4747, 4780; 2018, N 1, ст. 59, 87, 88, 90; N 18, ст. 2578; N 27, ст. 3957; N 31, ст. 4861; N 45, ст. 6848;</w:t>
      </w:r>
      <w:proofErr w:type="gramEnd"/>
      <w:r>
        <w:t xml:space="preserve"> </w:t>
      </w:r>
      <w:proofErr w:type="gramStart"/>
      <w:r>
        <w:t>N 53, ст. 8428, 8444; 2019, N 18, ст. 2194, 2195; N 52, ст. 7767; 2020, N 9, ст. 1119; N 14, ст. 2028, 2037; N 17, ст. 2702; N 24, ст. 3754; N 31, ст. 5008; N 52, ст. 8581, 8582; 2021, N 1, ст. 33, 40, 78;</w:t>
      </w:r>
      <w:proofErr w:type="gramEnd"/>
      <w:r>
        <w:t xml:space="preserve"> </w:t>
      </w:r>
      <w:proofErr w:type="gramStart"/>
      <w:r>
        <w:t>N 9, ст. 1467; N 18, ст. 3061; N 27, ст. 5105, 5188; 2022, N 1, ст. 45; N 11, ст. 1596; N 13, ст. 1953; N 16, ст. 2606; N 27, ст. 4632; N 29, ст. 5239; N 45, ст. 7665; N 50, ст. 8792, 8794;</w:t>
      </w:r>
      <w:proofErr w:type="gramEnd"/>
      <w:r>
        <w:t xml:space="preserve"> </w:t>
      </w:r>
      <w:proofErr w:type="gramStart"/>
      <w:r>
        <w:t>N 52, ст. 9349; 2023, N 1, ст. 10, 16; N 18, ст. 3231; N 25, ст. 4417; N 32, ст. 6176; N 45, ст. 7981) следующие изменения:</w:t>
      </w:r>
      <w:proofErr w:type="gramEnd"/>
    </w:p>
    <w:p w:rsidR="00DF7206" w:rsidRDefault="00DF720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F72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206" w:rsidRDefault="00DF72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206" w:rsidRDefault="00DF72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7206" w:rsidRDefault="00DF720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F7206" w:rsidRDefault="00DF7206">
            <w:pPr>
              <w:pStyle w:val="ConsPlusNormal"/>
              <w:jc w:val="both"/>
            </w:pPr>
            <w:r>
              <w:rPr>
                <w:color w:val="392C69"/>
              </w:rPr>
              <w:t xml:space="preserve">П. 1 ст. 2 </w:t>
            </w:r>
            <w:hyperlink w:anchor="P106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25.03.2024.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206" w:rsidRDefault="00DF7206">
            <w:pPr>
              <w:pStyle w:val="ConsPlusNormal"/>
            </w:pPr>
          </w:p>
        </w:tc>
      </w:tr>
    </w:tbl>
    <w:p w:rsidR="00DF7206" w:rsidRDefault="00DF7206">
      <w:pPr>
        <w:pStyle w:val="ConsPlusNormal"/>
        <w:spacing w:before="280"/>
        <w:ind w:firstLine="540"/>
        <w:jc w:val="both"/>
      </w:pPr>
      <w:bookmarkStart w:id="1" w:name="P41"/>
      <w:bookmarkEnd w:id="1"/>
      <w:r>
        <w:t xml:space="preserve">1) в </w:t>
      </w:r>
      <w:hyperlink r:id="rId17">
        <w:r>
          <w:rPr>
            <w:color w:val="0000FF"/>
          </w:rPr>
          <w:t>пункте 17 части 1 статьи 3</w:t>
        </w:r>
      </w:hyperlink>
      <w:r>
        <w:t xml:space="preserve"> слова "товара у единственного поставщика в электронной форме на сумму, предусмотренную" заменить словами ", осуществляемые в соответствии </w:t>
      </w:r>
      <w:proofErr w:type="gramStart"/>
      <w:r>
        <w:t>с</w:t>
      </w:r>
      <w:proofErr w:type="gramEnd"/>
      <w:r>
        <w:t>";</w:t>
      </w:r>
    </w:p>
    <w:p w:rsidR="00DF7206" w:rsidRDefault="00DF720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F72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206" w:rsidRDefault="00DF72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206" w:rsidRDefault="00DF72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7206" w:rsidRDefault="00DF720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F7206" w:rsidRDefault="00DF7206">
            <w:pPr>
              <w:pStyle w:val="ConsPlusNormal"/>
              <w:jc w:val="both"/>
            </w:pPr>
            <w:r>
              <w:rPr>
                <w:color w:val="392C69"/>
              </w:rPr>
              <w:t xml:space="preserve">П. 2 ст. 2 </w:t>
            </w:r>
            <w:hyperlink w:anchor="P106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25.03.2024.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206" w:rsidRDefault="00DF7206">
            <w:pPr>
              <w:pStyle w:val="ConsPlusNormal"/>
            </w:pPr>
          </w:p>
        </w:tc>
      </w:tr>
    </w:tbl>
    <w:p w:rsidR="00DF7206" w:rsidRDefault="00DF7206">
      <w:pPr>
        <w:pStyle w:val="ConsPlusNormal"/>
        <w:spacing w:before="280"/>
        <w:ind w:firstLine="540"/>
        <w:jc w:val="both"/>
      </w:pPr>
      <w:r>
        <w:t xml:space="preserve">2) в </w:t>
      </w:r>
      <w:hyperlink r:id="rId18">
        <w:r>
          <w:rPr>
            <w:color w:val="0000FF"/>
          </w:rPr>
          <w:t>части 7 статьи 5</w:t>
        </w:r>
      </w:hyperlink>
      <w:r>
        <w:t xml:space="preserve"> слова "товара у единственного поставщика в электронной форме на сумму, предусмотренную" заменить словами ", осуществляемой в соответствии </w:t>
      </w:r>
      <w:proofErr w:type="gramStart"/>
      <w:r>
        <w:t>с</w:t>
      </w:r>
      <w:proofErr w:type="gramEnd"/>
      <w:r>
        <w:t>";</w:t>
      </w:r>
    </w:p>
    <w:p w:rsidR="00DF7206" w:rsidRDefault="00DF720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F72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206" w:rsidRDefault="00DF72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206" w:rsidRDefault="00DF72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7206" w:rsidRDefault="00DF720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F7206" w:rsidRDefault="00DF7206">
            <w:pPr>
              <w:pStyle w:val="ConsPlusNormal"/>
              <w:jc w:val="both"/>
            </w:pPr>
            <w:r>
              <w:rPr>
                <w:color w:val="392C69"/>
              </w:rPr>
              <w:t xml:space="preserve">П. 3 ст. 2 </w:t>
            </w:r>
            <w:hyperlink w:anchor="P106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25.03.2024.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206" w:rsidRDefault="00DF7206">
            <w:pPr>
              <w:pStyle w:val="ConsPlusNormal"/>
            </w:pPr>
          </w:p>
        </w:tc>
      </w:tr>
    </w:tbl>
    <w:p w:rsidR="00DF7206" w:rsidRDefault="00DF7206">
      <w:pPr>
        <w:pStyle w:val="ConsPlusNormal"/>
        <w:spacing w:before="280"/>
        <w:ind w:firstLine="540"/>
        <w:jc w:val="both"/>
      </w:pPr>
      <w:bookmarkStart w:id="2" w:name="P47"/>
      <w:bookmarkEnd w:id="2"/>
      <w:r>
        <w:t xml:space="preserve">3) в </w:t>
      </w:r>
      <w:hyperlink r:id="rId19">
        <w:r>
          <w:rPr>
            <w:color w:val="0000FF"/>
          </w:rPr>
          <w:t>части 3 статьи 24</w:t>
        </w:r>
      </w:hyperlink>
      <w:r>
        <w:t xml:space="preserve"> слова "товара у единственного поставщика на сумму, предусмотренную" заменить словами ", </w:t>
      </w:r>
      <w:proofErr w:type="gramStart"/>
      <w:r>
        <w:t>осуществляемая</w:t>
      </w:r>
      <w:proofErr w:type="gramEnd"/>
      <w:r>
        <w:t xml:space="preserve"> в соответствии с";</w:t>
      </w:r>
    </w:p>
    <w:p w:rsidR="00DF7206" w:rsidRDefault="00DF7206">
      <w:pPr>
        <w:pStyle w:val="ConsPlusNormal"/>
        <w:spacing w:before="220"/>
        <w:ind w:firstLine="540"/>
        <w:jc w:val="both"/>
      </w:pPr>
      <w:r>
        <w:t xml:space="preserve">4) в </w:t>
      </w:r>
      <w:hyperlink r:id="rId20">
        <w:r>
          <w:rPr>
            <w:color w:val="0000FF"/>
          </w:rPr>
          <w:t>статье 93</w:t>
        </w:r>
      </w:hyperlink>
      <w:r>
        <w:t>:</w:t>
      </w:r>
    </w:p>
    <w:p w:rsidR="00DF7206" w:rsidRDefault="00DF7206">
      <w:pPr>
        <w:pStyle w:val="ConsPlusNormal"/>
        <w:spacing w:before="220"/>
        <w:ind w:firstLine="540"/>
        <w:jc w:val="both"/>
      </w:pPr>
      <w:r>
        <w:t xml:space="preserve">а) в </w:t>
      </w:r>
      <w:hyperlink r:id="rId21">
        <w:r>
          <w:rPr>
            <w:color w:val="0000FF"/>
          </w:rPr>
          <w:t>части 1</w:t>
        </w:r>
      </w:hyperlink>
      <w:r>
        <w:t>:</w:t>
      </w:r>
    </w:p>
    <w:p w:rsidR="00DF7206" w:rsidRDefault="00DF720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F72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206" w:rsidRDefault="00DF72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206" w:rsidRDefault="00DF72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7206" w:rsidRDefault="00DF720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F7206" w:rsidRDefault="00DF7206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2 пп. "а" п. 4 </w:t>
            </w:r>
            <w:hyperlink w:anchor="P106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25.03.2024.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206" w:rsidRDefault="00DF7206">
            <w:pPr>
              <w:pStyle w:val="ConsPlusNormal"/>
            </w:pPr>
          </w:p>
        </w:tc>
      </w:tr>
    </w:tbl>
    <w:p w:rsidR="00DF7206" w:rsidRDefault="00DF7206">
      <w:pPr>
        <w:pStyle w:val="ConsPlusNormal"/>
        <w:spacing w:before="280"/>
        <w:ind w:firstLine="540"/>
        <w:jc w:val="both"/>
      </w:pPr>
      <w:bookmarkStart w:id="3" w:name="P52"/>
      <w:bookmarkEnd w:id="3"/>
      <w:r>
        <w:t xml:space="preserve">в </w:t>
      </w:r>
      <w:hyperlink r:id="rId22">
        <w:r>
          <w:rPr>
            <w:color w:val="0000FF"/>
          </w:rPr>
          <w:t>пункте 35</w:t>
        </w:r>
      </w:hyperlink>
      <w:r>
        <w:t xml:space="preserve"> слова "программного обеспечения" заменить словами "программы для электронной вычислительной машины", слова "программное обеспечение" заменить словами "программу для электронной вычислительной машины";</w:t>
      </w:r>
    </w:p>
    <w:p w:rsidR="00DF7206" w:rsidRDefault="00DF720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F72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206" w:rsidRDefault="00DF72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206" w:rsidRDefault="00DF72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7206" w:rsidRDefault="00DF720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F7206" w:rsidRDefault="00DF7206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3 и 4 пп. "а" п. 4 ст. 2 </w:t>
            </w:r>
            <w:hyperlink w:anchor="P105">
              <w:r>
                <w:rPr>
                  <w:color w:val="0000FF"/>
                </w:rPr>
                <w:t>вступают</w:t>
              </w:r>
            </w:hyperlink>
            <w:r>
              <w:rPr>
                <w:color w:val="392C69"/>
              </w:rPr>
              <w:t xml:space="preserve"> в силу с 01.01.2024.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206" w:rsidRDefault="00DF7206">
            <w:pPr>
              <w:pStyle w:val="ConsPlusNormal"/>
            </w:pPr>
          </w:p>
        </w:tc>
      </w:tr>
    </w:tbl>
    <w:bookmarkStart w:id="4" w:name="P55"/>
    <w:bookmarkEnd w:id="4"/>
    <w:p w:rsidR="00DF7206" w:rsidRDefault="00DF7206">
      <w:pPr>
        <w:pStyle w:val="ConsPlusNormal"/>
        <w:spacing w:before="280"/>
        <w:ind w:firstLine="540"/>
        <w:jc w:val="both"/>
      </w:pPr>
      <w:r>
        <w:fldChar w:fldCharType="begin"/>
      </w:r>
      <w:r>
        <w:instrText xml:space="preserve"> HYPERLINK "https://login.consultant.ru/link/?req=doc&amp;base=LAW&amp;n=465518&amp;dst=2929" \h </w:instrText>
      </w:r>
      <w:r>
        <w:fldChar w:fldCharType="separate"/>
      </w:r>
      <w:r>
        <w:rPr>
          <w:color w:val="0000FF"/>
        </w:rPr>
        <w:t>пункт 59</w:t>
      </w:r>
      <w:r>
        <w:rPr>
          <w:color w:val="0000FF"/>
        </w:rPr>
        <w:fldChar w:fldCharType="end"/>
      </w:r>
      <w:r>
        <w:t xml:space="preserve"> изложить в следующей редакции:</w:t>
      </w:r>
    </w:p>
    <w:p w:rsidR="00DF7206" w:rsidRDefault="00DF7206">
      <w:pPr>
        <w:pStyle w:val="ConsPlusNormal"/>
        <w:spacing w:before="220"/>
        <w:ind w:firstLine="540"/>
        <w:jc w:val="both"/>
      </w:pPr>
      <w:bookmarkStart w:id="5" w:name="P56"/>
      <w:bookmarkEnd w:id="5"/>
      <w:proofErr w:type="gramStart"/>
      <w:r>
        <w:t>"59) осуществление закупок товаров, работ, услуг для обеспечения деятельности дипломатического представительства, консульского учреждения Российской Федерации, торгового представительства Российской Федерации, представительства Российской Федерации при международных (межгосударственных, межправительственных) организациях, представительства и (или) представителя федерального органа исполнительной власти, осуществляющих функции, связанные с деятельностью этого органа за пределами Российской Федерации;";</w:t>
      </w:r>
      <w:proofErr w:type="gramEnd"/>
    </w:p>
    <w:p w:rsidR="00DF7206" w:rsidRDefault="00DF720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F72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206" w:rsidRDefault="00DF72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206" w:rsidRDefault="00DF72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7206" w:rsidRDefault="00DF720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F7206" w:rsidRDefault="00DF7206">
            <w:pPr>
              <w:pStyle w:val="ConsPlusNormal"/>
              <w:jc w:val="both"/>
            </w:pPr>
            <w:r>
              <w:rPr>
                <w:color w:val="392C69"/>
              </w:rPr>
              <w:t xml:space="preserve">Пп. "б" п. 4 ст. 2 </w:t>
            </w:r>
            <w:hyperlink w:anchor="P106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25.03.2024.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206" w:rsidRDefault="00DF7206">
            <w:pPr>
              <w:pStyle w:val="ConsPlusNormal"/>
            </w:pPr>
          </w:p>
        </w:tc>
      </w:tr>
    </w:tbl>
    <w:p w:rsidR="00DF7206" w:rsidRDefault="00DF7206">
      <w:pPr>
        <w:pStyle w:val="ConsPlusNormal"/>
        <w:spacing w:before="280"/>
        <w:ind w:firstLine="540"/>
        <w:jc w:val="both"/>
      </w:pPr>
      <w:bookmarkStart w:id="6" w:name="P59"/>
      <w:bookmarkEnd w:id="6"/>
      <w:r>
        <w:t xml:space="preserve">б) в </w:t>
      </w:r>
      <w:hyperlink r:id="rId23">
        <w:r>
          <w:rPr>
            <w:color w:val="0000FF"/>
          </w:rPr>
          <w:t>абзаце первом части 12</w:t>
        </w:r>
      </w:hyperlink>
      <w:r>
        <w:t xml:space="preserve"> первое предложение изложить в следующей редакции: </w:t>
      </w:r>
      <w:proofErr w:type="gramStart"/>
      <w:r>
        <w:t xml:space="preserve">"В случаях, предусмотренных пунктами 4 - 5.2 части 1 настоящей статьи, в электронной форме с использованием электронной площадки может осуществляться на сумму, не превышающую пяти миллионов рублей, закупка, по результатам которой заключается контракт на поставку товара или </w:t>
      </w:r>
      <w:r>
        <w:lastRenderedPageBreak/>
        <w:t>контракт, предметом которого является предоставление права на использование программы для электронной вычислительной машины и (или) базы данных (включая обновления к ним и дополнительные функциональные</w:t>
      </w:r>
      <w:proofErr w:type="gramEnd"/>
      <w:r>
        <w:t xml:space="preserve"> возможности), в том числе путем предоставления удаленного доступа к ним через информационно-телекоммуникационные сети, в том числе через информационно-телекоммуникационную сеть "Интернет" (далее в настоящей части также - товар)</w:t>
      </w:r>
      <w:proofErr w:type="gramStart"/>
      <w:r>
        <w:t>."</w:t>
      </w:r>
      <w:proofErr w:type="gramEnd"/>
      <w:r>
        <w:t>;</w:t>
      </w:r>
    </w:p>
    <w:p w:rsidR="00DF7206" w:rsidRDefault="00DF720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F72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206" w:rsidRDefault="00DF72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206" w:rsidRDefault="00DF72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7206" w:rsidRDefault="00DF720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F7206" w:rsidRDefault="00DF7206">
            <w:pPr>
              <w:pStyle w:val="ConsPlusNormal"/>
              <w:jc w:val="both"/>
            </w:pPr>
            <w:r>
              <w:rPr>
                <w:color w:val="392C69"/>
              </w:rPr>
              <w:t xml:space="preserve">П. 5 ст. 2 </w:t>
            </w:r>
            <w:hyperlink w:anchor="P106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25.03.2024.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206" w:rsidRDefault="00DF7206">
            <w:pPr>
              <w:pStyle w:val="ConsPlusNormal"/>
            </w:pPr>
          </w:p>
        </w:tc>
      </w:tr>
    </w:tbl>
    <w:p w:rsidR="00DF7206" w:rsidRDefault="00DF7206">
      <w:pPr>
        <w:pStyle w:val="ConsPlusNormal"/>
        <w:spacing w:before="280"/>
        <w:ind w:firstLine="540"/>
        <w:jc w:val="both"/>
      </w:pPr>
      <w:bookmarkStart w:id="7" w:name="P62"/>
      <w:bookmarkEnd w:id="7"/>
      <w:r>
        <w:t xml:space="preserve">5) в </w:t>
      </w:r>
      <w:hyperlink r:id="rId24">
        <w:r>
          <w:rPr>
            <w:color w:val="0000FF"/>
          </w:rPr>
          <w:t>статье 95</w:t>
        </w:r>
      </w:hyperlink>
      <w:r>
        <w:t>:</w:t>
      </w:r>
    </w:p>
    <w:p w:rsidR="00DF7206" w:rsidRDefault="00DF7206">
      <w:pPr>
        <w:pStyle w:val="ConsPlusNormal"/>
        <w:spacing w:before="220"/>
        <w:ind w:firstLine="540"/>
        <w:jc w:val="both"/>
      </w:pPr>
      <w:r>
        <w:t xml:space="preserve">а) в </w:t>
      </w:r>
      <w:hyperlink r:id="rId25">
        <w:r>
          <w:rPr>
            <w:color w:val="0000FF"/>
          </w:rPr>
          <w:t>абзаце первом части 12.2</w:t>
        </w:r>
      </w:hyperlink>
      <w:r>
        <w:t xml:space="preserve"> слова "товара у единственного поставщика на сумму, предусмотренную" заменить словами ", осуществляемой в соответствии </w:t>
      </w:r>
      <w:proofErr w:type="gramStart"/>
      <w:r>
        <w:t>с</w:t>
      </w:r>
      <w:proofErr w:type="gramEnd"/>
      <w:r>
        <w:t>";</w:t>
      </w:r>
    </w:p>
    <w:p w:rsidR="00DF7206" w:rsidRDefault="00DF7206">
      <w:pPr>
        <w:pStyle w:val="ConsPlusNormal"/>
        <w:spacing w:before="220"/>
        <w:ind w:firstLine="540"/>
        <w:jc w:val="both"/>
      </w:pPr>
      <w:r>
        <w:t xml:space="preserve">б) в </w:t>
      </w:r>
      <w:hyperlink r:id="rId26">
        <w:r>
          <w:rPr>
            <w:color w:val="0000FF"/>
          </w:rPr>
          <w:t>части 14.2</w:t>
        </w:r>
      </w:hyperlink>
      <w:r>
        <w:t xml:space="preserve"> слова "товара у единственного поставщика на сумму, предусмотренную" заменить словами ", осуществляемой в соответствии </w:t>
      </w:r>
      <w:proofErr w:type="gramStart"/>
      <w:r>
        <w:t>с</w:t>
      </w:r>
      <w:proofErr w:type="gramEnd"/>
      <w:r>
        <w:t>";</w:t>
      </w:r>
    </w:p>
    <w:p w:rsidR="00DF7206" w:rsidRDefault="00DF7206">
      <w:pPr>
        <w:pStyle w:val="ConsPlusNormal"/>
        <w:spacing w:before="220"/>
        <w:ind w:firstLine="540"/>
        <w:jc w:val="both"/>
      </w:pPr>
      <w:r>
        <w:t xml:space="preserve">в) в </w:t>
      </w:r>
      <w:hyperlink r:id="rId27">
        <w:r>
          <w:rPr>
            <w:color w:val="0000FF"/>
          </w:rPr>
          <w:t>пункте 2 части 17.2</w:t>
        </w:r>
      </w:hyperlink>
      <w:r>
        <w:t xml:space="preserve"> слова "товара у единственного поставщика на сумму, предусмотренную" заменить словами ", осуществляемой в соответствии </w:t>
      </w:r>
      <w:proofErr w:type="gramStart"/>
      <w:r>
        <w:t>с</w:t>
      </w:r>
      <w:proofErr w:type="gramEnd"/>
      <w:r>
        <w:t>";</w:t>
      </w:r>
    </w:p>
    <w:p w:rsidR="00DF7206" w:rsidRDefault="00DF7206">
      <w:pPr>
        <w:pStyle w:val="ConsPlusNormal"/>
        <w:spacing w:before="220"/>
        <w:ind w:firstLine="540"/>
        <w:jc w:val="both"/>
      </w:pPr>
      <w:r>
        <w:t xml:space="preserve">г) в </w:t>
      </w:r>
      <w:hyperlink r:id="rId28">
        <w:r>
          <w:rPr>
            <w:color w:val="0000FF"/>
          </w:rPr>
          <w:t>абзаце первом части 20.2</w:t>
        </w:r>
      </w:hyperlink>
      <w:r>
        <w:t xml:space="preserve"> слова "товара у единственного поставщика на сумму, предусмотренную" заменить словами ", осуществляемой в соответствии </w:t>
      </w:r>
      <w:proofErr w:type="gramStart"/>
      <w:r>
        <w:t>с</w:t>
      </w:r>
      <w:proofErr w:type="gramEnd"/>
      <w:r>
        <w:t>";</w:t>
      </w:r>
    </w:p>
    <w:p w:rsidR="00DF7206" w:rsidRDefault="00DF7206">
      <w:pPr>
        <w:pStyle w:val="ConsPlusNormal"/>
        <w:spacing w:before="220"/>
        <w:ind w:firstLine="540"/>
        <w:jc w:val="both"/>
      </w:pPr>
      <w:r>
        <w:t xml:space="preserve">6) в </w:t>
      </w:r>
      <w:hyperlink r:id="rId29">
        <w:r>
          <w:rPr>
            <w:color w:val="0000FF"/>
          </w:rPr>
          <w:t>статье 105</w:t>
        </w:r>
      </w:hyperlink>
      <w:r>
        <w:t>:</w:t>
      </w:r>
    </w:p>
    <w:p w:rsidR="00DF7206" w:rsidRDefault="00DF720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F72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206" w:rsidRDefault="00DF72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206" w:rsidRDefault="00DF72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7206" w:rsidRDefault="00DF720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F7206" w:rsidRDefault="00DF7206">
            <w:pPr>
              <w:pStyle w:val="ConsPlusNormal"/>
              <w:jc w:val="both"/>
            </w:pPr>
            <w:r>
              <w:rPr>
                <w:color w:val="392C69"/>
              </w:rPr>
              <w:t xml:space="preserve">Пп. "а" п. 6 ст. 2 </w:t>
            </w:r>
            <w:hyperlink w:anchor="P106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25.03.2024.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206" w:rsidRDefault="00DF7206">
            <w:pPr>
              <w:pStyle w:val="ConsPlusNormal"/>
            </w:pPr>
          </w:p>
        </w:tc>
      </w:tr>
    </w:tbl>
    <w:p w:rsidR="00DF7206" w:rsidRDefault="00DF7206">
      <w:pPr>
        <w:pStyle w:val="ConsPlusNormal"/>
        <w:spacing w:before="280"/>
        <w:ind w:firstLine="540"/>
        <w:jc w:val="both"/>
      </w:pPr>
      <w:bookmarkStart w:id="8" w:name="P70"/>
      <w:bookmarkEnd w:id="8"/>
      <w:r>
        <w:t xml:space="preserve">а) в </w:t>
      </w:r>
      <w:hyperlink r:id="rId30">
        <w:r>
          <w:rPr>
            <w:color w:val="0000FF"/>
          </w:rPr>
          <w:t>части 1</w:t>
        </w:r>
      </w:hyperlink>
      <w:r>
        <w:t xml:space="preserve"> слова "товара у единственного поставщика в электронной форме на сумму, предусмотренную" заменить словами ", осуществляемой в соответствии </w:t>
      </w:r>
      <w:proofErr w:type="gramStart"/>
      <w:r>
        <w:t>с</w:t>
      </w:r>
      <w:proofErr w:type="gramEnd"/>
      <w:r>
        <w:t>";</w:t>
      </w:r>
    </w:p>
    <w:p w:rsidR="00DF7206" w:rsidRDefault="00DF720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F72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206" w:rsidRDefault="00DF72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206" w:rsidRDefault="00DF72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7206" w:rsidRDefault="00DF720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F7206" w:rsidRDefault="00DF7206">
            <w:pPr>
              <w:pStyle w:val="ConsPlusNormal"/>
              <w:jc w:val="both"/>
            </w:pPr>
            <w:r>
              <w:rPr>
                <w:color w:val="392C69"/>
              </w:rPr>
              <w:t xml:space="preserve">Пп. "б" п. 6 ст. 2 </w:t>
            </w:r>
            <w:hyperlink w:anchor="P105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206" w:rsidRDefault="00DF7206">
            <w:pPr>
              <w:pStyle w:val="ConsPlusNormal"/>
            </w:pPr>
          </w:p>
        </w:tc>
      </w:tr>
    </w:tbl>
    <w:p w:rsidR="00DF7206" w:rsidRDefault="00DF7206">
      <w:pPr>
        <w:pStyle w:val="ConsPlusNormal"/>
        <w:spacing w:before="280"/>
        <w:ind w:firstLine="540"/>
        <w:jc w:val="both"/>
      </w:pPr>
      <w:bookmarkStart w:id="9" w:name="P73"/>
      <w:bookmarkEnd w:id="9"/>
      <w:r>
        <w:t xml:space="preserve">б) в </w:t>
      </w:r>
      <w:hyperlink r:id="rId31">
        <w:r>
          <w:rPr>
            <w:color w:val="0000FF"/>
          </w:rPr>
          <w:t>части 10</w:t>
        </w:r>
      </w:hyperlink>
      <w:r>
        <w:t>:</w:t>
      </w:r>
    </w:p>
    <w:p w:rsidR="00DF7206" w:rsidRDefault="00DF7206">
      <w:pPr>
        <w:pStyle w:val="ConsPlusNormal"/>
        <w:spacing w:before="220"/>
        <w:ind w:firstLine="540"/>
        <w:jc w:val="both"/>
      </w:pPr>
      <w:hyperlink r:id="rId32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DF7206" w:rsidRDefault="00DF7206">
      <w:pPr>
        <w:pStyle w:val="ConsPlusNormal"/>
        <w:spacing w:before="220"/>
        <w:ind w:firstLine="540"/>
        <w:jc w:val="both"/>
      </w:pPr>
      <w:proofErr w:type="gramStart"/>
      <w:r>
        <w:t>"2) жалоба должна содержать информацию, предусмотренную частью 4 настоящей статьи, информацию о подающем жалобу участнике закупки, предусмотренную подпунктами "г" и "е" пункта 1 части 1 статьи 43 настоящего Федерального закона, почтовый адрес субъекта (почтовые адреса субъектов) контроля, действия которого (которых) обжалуются, и должна быть подписана лицом, имеющим право действовать от имени участника закупки.</w:t>
      </w:r>
      <w:proofErr w:type="gramEnd"/>
      <w:r>
        <w:t xml:space="preserve"> </w:t>
      </w:r>
      <w:proofErr w:type="gramStart"/>
      <w:r>
        <w:t>К жалобе должны быть приложены приглашение (в случае подачи жалобы при проведении закрытого конкурса, закрытого аукциона), а также доверенность или иной подтверждающий полномочия на подписание жалобы документ (в случае подачи жалобы представителем участника закупки);";</w:t>
      </w:r>
      <w:proofErr w:type="gramEnd"/>
    </w:p>
    <w:p w:rsidR="00DF7206" w:rsidRDefault="00DF7206">
      <w:pPr>
        <w:pStyle w:val="ConsPlusNormal"/>
        <w:spacing w:before="220"/>
        <w:ind w:firstLine="540"/>
        <w:jc w:val="both"/>
      </w:pPr>
      <w:hyperlink r:id="rId33">
        <w:r>
          <w:rPr>
            <w:color w:val="0000FF"/>
          </w:rPr>
          <w:t>дополнить</w:t>
        </w:r>
      </w:hyperlink>
      <w:r>
        <w:t xml:space="preserve"> пунктом 4 следующего содержания:</w:t>
      </w:r>
    </w:p>
    <w:p w:rsidR="00DF7206" w:rsidRDefault="00DF7206">
      <w:pPr>
        <w:pStyle w:val="ConsPlusNormal"/>
        <w:spacing w:before="220"/>
        <w:ind w:firstLine="540"/>
        <w:jc w:val="both"/>
      </w:pPr>
      <w:proofErr w:type="gramStart"/>
      <w:r>
        <w:t xml:space="preserve">"4) участник закупки вправе отозвать поданную им жалобу до даты ее рассмотрения по существу контрольным органом в сфере закупок путем направления в указанный орган в письменной форме без использования единой информационной системы заявления об отзыве </w:t>
      </w:r>
      <w:r>
        <w:lastRenderedPageBreak/>
        <w:t>жалобы.</w:t>
      </w:r>
      <w:proofErr w:type="gramEnd"/>
      <w:r>
        <w:t xml:space="preserve"> Направление заявления об отзыве жалобы с использованием факсимильной связи, электронной почты не допускается. Заявление об отзыве жалобы должно быть подписано лицом, имеющим право действовать от имени участника закупки. </w:t>
      </w:r>
      <w:proofErr w:type="gramStart"/>
      <w:r>
        <w:t>К заявлению об отзыве жалобы должны быть приложены доверенность или иной подтверждающий полномочия на подписание заявления об отзыве жалобы документ (в случае подачи заявления об отзыве жалобы представителем участника закупки).</w:t>
      </w:r>
      <w:proofErr w:type="gramEnd"/>
      <w:r>
        <w:t xml:space="preserve"> </w:t>
      </w:r>
      <w:proofErr w:type="gramStart"/>
      <w:r>
        <w:t>В случае поступления заявления об отзыве жалобы в контрольный орган в сфере закупок до рассмотрения жалобы по существу такая жалоба контрольным органом в сфере закупок по существу не рассматривается.</w:t>
      </w:r>
      <w:proofErr w:type="gramEnd"/>
      <w:r>
        <w:t xml:space="preserve"> Участник закупки не вправе повторно подать жалобу на те же действия (бездействие) субъекта (субъектов) контроля, совершенные при осуществлении закупки, в отношении которой поданная жалоба отозвана</w:t>
      </w:r>
      <w:proofErr w:type="gramStart"/>
      <w:r>
        <w:t>.";</w:t>
      </w:r>
      <w:proofErr w:type="gramEnd"/>
    </w:p>
    <w:p w:rsidR="00DF7206" w:rsidRDefault="00DF720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F72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206" w:rsidRDefault="00DF72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206" w:rsidRDefault="00DF72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7206" w:rsidRDefault="00DF720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F7206" w:rsidRDefault="00DF7206">
            <w:pPr>
              <w:pStyle w:val="ConsPlusNormal"/>
              <w:jc w:val="both"/>
            </w:pPr>
            <w:r>
              <w:rPr>
                <w:color w:val="392C69"/>
              </w:rPr>
              <w:t xml:space="preserve">П. 7 ст. 2 </w:t>
            </w:r>
            <w:hyperlink w:anchor="P105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206" w:rsidRDefault="00DF7206">
            <w:pPr>
              <w:pStyle w:val="ConsPlusNormal"/>
            </w:pPr>
          </w:p>
        </w:tc>
      </w:tr>
    </w:tbl>
    <w:p w:rsidR="00DF7206" w:rsidRDefault="00DF7206">
      <w:pPr>
        <w:pStyle w:val="ConsPlusNormal"/>
        <w:spacing w:before="280"/>
        <w:ind w:firstLine="540"/>
        <w:jc w:val="both"/>
      </w:pPr>
      <w:bookmarkStart w:id="10" w:name="P80"/>
      <w:bookmarkEnd w:id="10"/>
      <w:r>
        <w:t xml:space="preserve">7) </w:t>
      </w:r>
      <w:hyperlink r:id="rId34">
        <w:r>
          <w:rPr>
            <w:color w:val="0000FF"/>
          </w:rPr>
          <w:t>статью 112</w:t>
        </w:r>
      </w:hyperlink>
      <w:r>
        <w:t xml:space="preserve"> дополнить частью 77 следующего содержания:</w:t>
      </w:r>
    </w:p>
    <w:p w:rsidR="00DF7206" w:rsidRDefault="00DF7206">
      <w:pPr>
        <w:pStyle w:val="ConsPlusNormal"/>
        <w:spacing w:before="220"/>
        <w:ind w:firstLine="540"/>
        <w:jc w:val="both"/>
      </w:pPr>
      <w:r>
        <w:t xml:space="preserve">"77. </w:t>
      </w:r>
      <w:proofErr w:type="gramStart"/>
      <w:r>
        <w:t xml:space="preserve">До признания в соответствии с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6 апреля 2011 года N 63-ФЗ "Об электронной подписи" электронных подписей, созданных в соответствии с нормами права иностранного государства, международными стандартами, соответствующими признакам усиленной электронной подписи в случае отсутствия у участника закупки, являющегося иностранным лицом, зарегистрированным на территории такого иностранного государства, квалифицированного сертификата ключа проверки электронной подписи, полученного в аккредитованном удостоверяющем центре:</w:t>
      </w:r>
      <w:proofErr w:type="gramEnd"/>
    </w:p>
    <w:p w:rsidR="00DF7206" w:rsidRDefault="00DF7206">
      <w:pPr>
        <w:pStyle w:val="ConsPlusNormal"/>
        <w:spacing w:before="220"/>
        <w:ind w:firstLine="540"/>
        <w:jc w:val="both"/>
      </w:pPr>
      <w:proofErr w:type="gramStart"/>
      <w:r>
        <w:t>1) при исполнении контракта, заключенного с таким участником закупки, применяются положения настоящего Федерального закона, касающиеся составления, подписания и направления документа о приемке, мотивированного отказа от подписания документа о приемке, документов при применении мер ответственности и совершении иных действий в связи с нарушением поставщиком (подрядчиком, исполнителем) или заказчиком условий контракта, соглашения об изменении условий контракта, соглашения о расторжении контракта, решения об</w:t>
      </w:r>
      <w:proofErr w:type="gramEnd"/>
      <w:r>
        <w:t xml:space="preserve"> одностороннем </w:t>
      </w:r>
      <w:proofErr w:type="gramStart"/>
      <w:r>
        <w:t>отказе</w:t>
      </w:r>
      <w:proofErr w:type="gramEnd"/>
      <w:r>
        <w:t xml:space="preserve"> от исполнения контракта, извещения об отмене такого решения без использования усиленных электронных подписей и единой информационной системы;</w:t>
      </w:r>
    </w:p>
    <w:p w:rsidR="00DF7206" w:rsidRDefault="00DF7206">
      <w:pPr>
        <w:pStyle w:val="ConsPlusNormal"/>
        <w:spacing w:before="220"/>
        <w:ind w:firstLine="540"/>
        <w:jc w:val="both"/>
      </w:pPr>
      <w:proofErr w:type="gramStart"/>
      <w:r>
        <w:t>2) при подаче жалобы, отзыве жалобы, рассмотрении жалобы применяются положения части 10 статьи 105 (за исключением положения пункта 2 указанной части, касающегося приложения к жалобе приглашения) и пункта 2 части 8 статьи 106 настоящего Федерального закона.".</w:t>
      </w:r>
      <w:proofErr w:type="gramEnd"/>
    </w:p>
    <w:p w:rsidR="00DF7206" w:rsidRDefault="00DF7206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F72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206" w:rsidRDefault="00DF72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206" w:rsidRDefault="00DF72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7206" w:rsidRDefault="00DF720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F7206" w:rsidRDefault="00DF7206">
            <w:pPr>
              <w:pStyle w:val="ConsPlusNormal"/>
              <w:jc w:val="both"/>
            </w:pPr>
            <w:r>
              <w:rPr>
                <w:color w:val="392C69"/>
              </w:rPr>
              <w:t xml:space="preserve">Ст. 3 </w:t>
            </w:r>
            <w:hyperlink w:anchor="P105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206" w:rsidRDefault="00DF7206">
            <w:pPr>
              <w:pStyle w:val="ConsPlusNormal"/>
            </w:pPr>
          </w:p>
        </w:tc>
      </w:tr>
    </w:tbl>
    <w:p w:rsidR="00DF7206" w:rsidRDefault="00DF7206">
      <w:pPr>
        <w:pStyle w:val="ConsPlusTitle"/>
        <w:spacing w:before="280"/>
        <w:ind w:firstLine="540"/>
        <w:jc w:val="both"/>
        <w:outlineLvl w:val="0"/>
      </w:pPr>
      <w:bookmarkStart w:id="11" w:name="P87"/>
      <w:bookmarkEnd w:id="11"/>
      <w:r>
        <w:t>Статья 3</w:t>
      </w:r>
    </w:p>
    <w:p w:rsidR="00DF7206" w:rsidRDefault="00DF7206">
      <w:pPr>
        <w:pStyle w:val="ConsPlusNormal"/>
        <w:ind w:firstLine="540"/>
        <w:jc w:val="both"/>
      </w:pPr>
    </w:p>
    <w:p w:rsidR="00DF7206" w:rsidRDefault="00DF7206">
      <w:pPr>
        <w:pStyle w:val="ConsPlusNormal"/>
        <w:ind w:firstLine="540"/>
        <w:jc w:val="both"/>
      </w:pPr>
      <w:r>
        <w:t xml:space="preserve">Внести в Федеральный </w:t>
      </w:r>
      <w:hyperlink r:id="rId36">
        <w:r>
          <w:rPr>
            <w:color w:val="0000FF"/>
          </w:rPr>
          <w:t>закон</w:t>
        </w:r>
      </w:hyperlink>
      <w:r>
        <w:t xml:space="preserve"> от 2 июля 2021 года N 360-ФЗ "О внесении изменений в отдельные законодательные акты Российской Федерации" (Собрание законодательства Российской Федерации, 2021, N 27, ст. 5188; 2022, N 16, ст. 2606; N 45, ст. 7665) следующие изменения:</w:t>
      </w:r>
    </w:p>
    <w:p w:rsidR="00DF7206" w:rsidRDefault="00DF7206">
      <w:pPr>
        <w:pStyle w:val="ConsPlusNormal"/>
        <w:spacing w:before="220"/>
        <w:ind w:firstLine="540"/>
        <w:jc w:val="both"/>
      </w:pPr>
      <w:r>
        <w:t xml:space="preserve">1) в </w:t>
      </w:r>
      <w:hyperlink r:id="rId37">
        <w:r>
          <w:rPr>
            <w:color w:val="0000FF"/>
          </w:rPr>
          <w:t>части 4 статьи 8</w:t>
        </w:r>
      </w:hyperlink>
      <w:r>
        <w:t xml:space="preserve"> слова "до 1 июля 2024 года" заменить словами "до 1 января 2025 года";</w:t>
      </w:r>
    </w:p>
    <w:p w:rsidR="00DF7206" w:rsidRDefault="00DF7206">
      <w:pPr>
        <w:pStyle w:val="ConsPlusNormal"/>
        <w:spacing w:before="220"/>
        <w:ind w:firstLine="540"/>
        <w:jc w:val="both"/>
      </w:pPr>
      <w:r>
        <w:t xml:space="preserve">2) в </w:t>
      </w:r>
      <w:hyperlink r:id="rId38">
        <w:r>
          <w:rPr>
            <w:color w:val="0000FF"/>
          </w:rPr>
          <w:t>части 7 статьи 9</w:t>
        </w:r>
      </w:hyperlink>
      <w:r>
        <w:t xml:space="preserve"> слова "с 1 июля 2024 года" заменить словами "с 1 января 2025 года".</w:t>
      </w:r>
    </w:p>
    <w:p w:rsidR="00DF7206" w:rsidRDefault="00DF7206">
      <w:pPr>
        <w:pStyle w:val="ConsPlusNormal"/>
        <w:ind w:firstLine="540"/>
        <w:jc w:val="both"/>
      </w:pPr>
    </w:p>
    <w:p w:rsidR="00DF7206" w:rsidRDefault="00DF7206">
      <w:pPr>
        <w:pStyle w:val="ConsPlusTitle"/>
        <w:ind w:firstLine="540"/>
        <w:jc w:val="both"/>
        <w:outlineLvl w:val="0"/>
      </w:pPr>
      <w:r>
        <w:t>Статья 4</w:t>
      </w:r>
    </w:p>
    <w:p w:rsidR="00DF7206" w:rsidRDefault="00DF7206">
      <w:pPr>
        <w:pStyle w:val="ConsPlusNormal"/>
        <w:ind w:firstLine="540"/>
        <w:jc w:val="both"/>
      </w:pPr>
    </w:p>
    <w:p w:rsidR="00DF7206" w:rsidRDefault="00DF7206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39">
        <w:r>
          <w:rPr>
            <w:color w:val="0000FF"/>
          </w:rPr>
          <w:t>статью 2</w:t>
        </w:r>
      </w:hyperlink>
      <w:r>
        <w:t xml:space="preserve"> Федерального закона от 3 апреля 2023 года N 108-ФЗ "О внесении изменений в Федеральный закон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(Собрание законодательства Российской Федерации, 2023, N 14, ст. 2385) следующие изменения:</w:t>
      </w:r>
      <w:proofErr w:type="gramEnd"/>
    </w:p>
    <w:p w:rsidR="00DF7206" w:rsidRDefault="00DF7206">
      <w:pPr>
        <w:pStyle w:val="ConsPlusNormal"/>
        <w:spacing w:before="220"/>
        <w:ind w:firstLine="540"/>
        <w:jc w:val="both"/>
      </w:pPr>
      <w:r>
        <w:t xml:space="preserve">1) в </w:t>
      </w:r>
      <w:hyperlink r:id="rId40">
        <w:r>
          <w:rPr>
            <w:color w:val="0000FF"/>
          </w:rPr>
          <w:t>части 2</w:t>
        </w:r>
      </w:hyperlink>
      <w:r>
        <w:t xml:space="preserve"> слова "15 января 2024 года" заменить словами "15 января 2025 года";</w:t>
      </w:r>
    </w:p>
    <w:p w:rsidR="00DF7206" w:rsidRDefault="00DF7206">
      <w:pPr>
        <w:pStyle w:val="ConsPlusNormal"/>
        <w:spacing w:before="220"/>
        <w:ind w:firstLine="540"/>
        <w:jc w:val="both"/>
      </w:pPr>
      <w:r>
        <w:t xml:space="preserve">2) в </w:t>
      </w:r>
      <w:hyperlink r:id="rId41">
        <w:r>
          <w:rPr>
            <w:color w:val="0000FF"/>
          </w:rPr>
          <w:t>части 6</w:t>
        </w:r>
      </w:hyperlink>
      <w:r>
        <w:t xml:space="preserve"> слова "абзаца пятого пункта 1 статьи 6 (в части приема деклараций об объеме розничной продажи пива и пивных напитков, сидра, пуаре, медовухи)</w:t>
      </w:r>
      <w:proofErr w:type="gramStart"/>
      <w:r>
        <w:t>,"</w:t>
      </w:r>
      <w:proofErr w:type="gramEnd"/>
      <w:r>
        <w:t xml:space="preserve"> исключить;</w:t>
      </w:r>
    </w:p>
    <w:p w:rsidR="00DF7206" w:rsidRDefault="00DF7206">
      <w:pPr>
        <w:pStyle w:val="ConsPlusNormal"/>
        <w:spacing w:before="220"/>
        <w:ind w:firstLine="540"/>
        <w:jc w:val="both"/>
      </w:pPr>
      <w:r>
        <w:t xml:space="preserve">3) </w:t>
      </w:r>
      <w:hyperlink r:id="rId42">
        <w:r>
          <w:rPr>
            <w:color w:val="0000FF"/>
          </w:rPr>
          <w:t>дополнить</w:t>
        </w:r>
      </w:hyperlink>
      <w:r>
        <w:t xml:space="preserve"> частями 6.1 и 6.2 следующего содержания:</w:t>
      </w:r>
    </w:p>
    <w:p w:rsidR="00DF7206" w:rsidRDefault="00DF7206">
      <w:pPr>
        <w:pStyle w:val="ConsPlusNormal"/>
        <w:spacing w:before="220"/>
        <w:ind w:firstLine="540"/>
        <w:jc w:val="both"/>
      </w:pPr>
      <w:r>
        <w:t xml:space="preserve">"6.1. </w:t>
      </w:r>
      <w:proofErr w:type="gramStart"/>
      <w:r>
        <w:t xml:space="preserve">Положения </w:t>
      </w:r>
      <w:hyperlink r:id="rId43">
        <w:r>
          <w:rPr>
            <w:color w:val="0000FF"/>
          </w:rPr>
          <w:t>абзаца пятого пункта 1 статьи 6</w:t>
        </w:r>
      </w:hyperlink>
      <w:r>
        <w:t xml:space="preserve"> (в части приема деклараций об объеме розничной продажи пива и пивных напитков, сидра, пуаре, медовухи)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применяются до 20 июля 2025 года.</w:t>
      </w:r>
      <w:proofErr w:type="gramEnd"/>
    </w:p>
    <w:p w:rsidR="00DF7206" w:rsidRDefault="00DF7206">
      <w:pPr>
        <w:pStyle w:val="ConsPlusNormal"/>
        <w:spacing w:before="220"/>
        <w:ind w:firstLine="540"/>
        <w:jc w:val="both"/>
      </w:pPr>
      <w:r>
        <w:t>6.2. Декларирование объема розничной продажи пива и пивных напитков, сидра, пуаре, медовухи за период с 1 по 14 января 2025 года с учетом сроков, установленных для представления деклараций и корректирующих деклараций, осуществляется до 20 июля 2025 года</w:t>
      </w:r>
      <w:proofErr w:type="gramStart"/>
      <w:r>
        <w:t>.".</w:t>
      </w:r>
      <w:proofErr w:type="gramEnd"/>
    </w:p>
    <w:p w:rsidR="00DF7206" w:rsidRDefault="00DF7206">
      <w:pPr>
        <w:pStyle w:val="ConsPlusNormal"/>
        <w:ind w:firstLine="540"/>
        <w:jc w:val="both"/>
      </w:pPr>
    </w:p>
    <w:p w:rsidR="00DF7206" w:rsidRDefault="00DF7206">
      <w:pPr>
        <w:pStyle w:val="ConsPlusTitle"/>
        <w:ind w:firstLine="540"/>
        <w:jc w:val="both"/>
        <w:outlineLvl w:val="0"/>
      </w:pPr>
      <w:r>
        <w:t>Статья 5</w:t>
      </w:r>
    </w:p>
    <w:p w:rsidR="00DF7206" w:rsidRDefault="00DF7206">
      <w:pPr>
        <w:pStyle w:val="ConsPlusNormal"/>
        <w:ind w:firstLine="540"/>
        <w:jc w:val="both"/>
      </w:pPr>
    </w:p>
    <w:p w:rsidR="00DF7206" w:rsidRDefault="00DF7206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опубликования, за исключением положений, для которых настоящей статьей установлены иные сроки вступления их в силу.</w:t>
      </w:r>
    </w:p>
    <w:p w:rsidR="00DF7206" w:rsidRDefault="00DF7206">
      <w:pPr>
        <w:pStyle w:val="ConsPlusNormal"/>
        <w:spacing w:before="220"/>
        <w:ind w:firstLine="540"/>
        <w:jc w:val="both"/>
      </w:pPr>
      <w:bookmarkStart w:id="12" w:name="P105"/>
      <w:bookmarkEnd w:id="12"/>
      <w:r>
        <w:t xml:space="preserve">2. </w:t>
      </w:r>
      <w:hyperlink w:anchor="P55">
        <w:r>
          <w:rPr>
            <w:color w:val="0000FF"/>
          </w:rPr>
          <w:t>Абзацы третий</w:t>
        </w:r>
      </w:hyperlink>
      <w:r>
        <w:t xml:space="preserve"> и </w:t>
      </w:r>
      <w:hyperlink w:anchor="P56">
        <w:r>
          <w:rPr>
            <w:color w:val="0000FF"/>
          </w:rPr>
          <w:t>четвертый подпункта "а" пункта 4</w:t>
        </w:r>
      </w:hyperlink>
      <w:r>
        <w:t xml:space="preserve">, </w:t>
      </w:r>
      <w:hyperlink w:anchor="P73">
        <w:r>
          <w:rPr>
            <w:color w:val="0000FF"/>
          </w:rPr>
          <w:t>подпункт "б" пункта 6</w:t>
        </w:r>
      </w:hyperlink>
      <w:r>
        <w:t xml:space="preserve">, </w:t>
      </w:r>
      <w:hyperlink w:anchor="P80">
        <w:r>
          <w:rPr>
            <w:color w:val="0000FF"/>
          </w:rPr>
          <w:t>пункт 7 статьи 2</w:t>
        </w:r>
      </w:hyperlink>
      <w:r>
        <w:t xml:space="preserve"> и </w:t>
      </w:r>
      <w:hyperlink w:anchor="P87">
        <w:r>
          <w:rPr>
            <w:color w:val="0000FF"/>
          </w:rPr>
          <w:t>статья 3</w:t>
        </w:r>
      </w:hyperlink>
      <w:r>
        <w:t xml:space="preserve"> настоящего Федерального закона вступают в силу с 1 января 2024 года.</w:t>
      </w:r>
    </w:p>
    <w:p w:rsidR="00DF7206" w:rsidRDefault="00DF7206">
      <w:pPr>
        <w:pStyle w:val="ConsPlusNormal"/>
        <w:spacing w:before="220"/>
        <w:ind w:firstLine="540"/>
        <w:jc w:val="both"/>
      </w:pPr>
      <w:bookmarkStart w:id="13" w:name="P106"/>
      <w:bookmarkEnd w:id="13"/>
      <w:r>
        <w:t xml:space="preserve">3. </w:t>
      </w:r>
      <w:hyperlink w:anchor="P41">
        <w:r>
          <w:rPr>
            <w:color w:val="0000FF"/>
          </w:rPr>
          <w:t>Пункты 1</w:t>
        </w:r>
      </w:hyperlink>
      <w:r>
        <w:t xml:space="preserve"> - </w:t>
      </w:r>
      <w:hyperlink w:anchor="P47">
        <w:r>
          <w:rPr>
            <w:color w:val="0000FF"/>
          </w:rPr>
          <w:t>3</w:t>
        </w:r>
      </w:hyperlink>
      <w:r>
        <w:t xml:space="preserve">, </w:t>
      </w:r>
      <w:hyperlink w:anchor="P52">
        <w:r>
          <w:rPr>
            <w:color w:val="0000FF"/>
          </w:rPr>
          <w:t>абзац второй подпункта "а"</w:t>
        </w:r>
      </w:hyperlink>
      <w:r>
        <w:t xml:space="preserve"> и </w:t>
      </w:r>
      <w:hyperlink w:anchor="P59">
        <w:r>
          <w:rPr>
            <w:color w:val="0000FF"/>
          </w:rPr>
          <w:t>подпункт "б" пункта 4</w:t>
        </w:r>
      </w:hyperlink>
      <w:r>
        <w:t xml:space="preserve">, </w:t>
      </w:r>
      <w:hyperlink w:anchor="P62">
        <w:r>
          <w:rPr>
            <w:color w:val="0000FF"/>
          </w:rPr>
          <w:t>пункт 5</w:t>
        </w:r>
      </w:hyperlink>
      <w:r>
        <w:t xml:space="preserve">, </w:t>
      </w:r>
      <w:hyperlink w:anchor="P70">
        <w:r>
          <w:rPr>
            <w:color w:val="0000FF"/>
          </w:rPr>
          <w:t>подпункт "а" пункта 6 статьи 2</w:t>
        </w:r>
      </w:hyperlink>
      <w:r>
        <w:t xml:space="preserve"> настоящего Федерального закона вступают в силу по истечении девяноста дней после дня официального опубликования настоящего Федерального закона.</w:t>
      </w:r>
    </w:p>
    <w:p w:rsidR="00DF7206" w:rsidRDefault="00DF720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Положения </w:t>
      </w:r>
      <w:hyperlink r:id="rId44">
        <w:r>
          <w:rPr>
            <w:color w:val="0000FF"/>
          </w:rPr>
          <w:t>пункта 1 части 77 статьи 112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в части, касающейся соглашения об изменении условий контракта и соглашения о расторжении контракта, применяются с 1 января 2025 года.</w:t>
      </w:r>
      <w:proofErr w:type="gramEnd"/>
    </w:p>
    <w:p w:rsidR="00DF7206" w:rsidRDefault="00DF7206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К нормативному правовому акту Российской Федерации, устанавливающему обязательные требования, предусмотренному </w:t>
      </w:r>
      <w:hyperlink r:id="rId45">
        <w:r>
          <w:rPr>
            <w:color w:val="0000FF"/>
          </w:rPr>
          <w:t>абзацем четвертым подпункта 1 пункта 24 статьи 17.1</w:t>
        </w:r>
      </w:hyperlink>
      <w:r>
        <w:t xml:space="preserve"> и </w:t>
      </w:r>
      <w:hyperlink r:id="rId46">
        <w:r>
          <w:rPr>
            <w:color w:val="0000FF"/>
          </w:rPr>
          <w:t>абзацем четвертым пункта 1 статьи 26</w:t>
        </w:r>
      </w:hyperlink>
      <w:r>
        <w:t xml:space="preserve">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(в редакции настоящего Федерального закона), не применяются</w:t>
      </w:r>
      <w:proofErr w:type="gramEnd"/>
      <w:r>
        <w:t xml:space="preserve"> положения </w:t>
      </w:r>
      <w:hyperlink r:id="rId47">
        <w:r>
          <w:rPr>
            <w:color w:val="0000FF"/>
          </w:rPr>
          <w:t>части 1 статьи 3</w:t>
        </w:r>
      </w:hyperlink>
      <w:r>
        <w:t xml:space="preserve"> Федерального закона от 31 июля 2020 года N 247-ФЗ "Об обязательных требованиях в Российской Федерации".</w:t>
      </w:r>
    </w:p>
    <w:p w:rsidR="00DF7206" w:rsidRDefault="00DF7206">
      <w:pPr>
        <w:pStyle w:val="ConsPlusNormal"/>
        <w:ind w:firstLine="540"/>
        <w:jc w:val="both"/>
      </w:pPr>
    </w:p>
    <w:p w:rsidR="00DF7206" w:rsidRDefault="00DF7206">
      <w:pPr>
        <w:pStyle w:val="ConsPlusNormal"/>
        <w:jc w:val="right"/>
      </w:pPr>
      <w:r>
        <w:t>Президент</w:t>
      </w:r>
    </w:p>
    <w:p w:rsidR="00DF7206" w:rsidRDefault="00DF7206">
      <w:pPr>
        <w:pStyle w:val="ConsPlusNormal"/>
        <w:jc w:val="right"/>
      </w:pPr>
      <w:r>
        <w:t>Российской Федерации</w:t>
      </w:r>
    </w:p>
    <w:p w:rsidR="00DF7206" w:rsidRDefault="00DF7206">
      <w:pPr>
        <w:pStyle w:val="ConsPlusNormal"/>
        <w:jc w:val="right"/>
      </w:pPr>
      <w:r>
        <w:t>В.ПУТИН</w:t>
      </w:r>
    </w:p>
    <w:p w:rsidR="00DF7206" w:rsidRDefault="00DF7206">
      <w:pPr>
        <w:pStyle w:val="ConsPlusNormal"/>
      </w:pPr>
      <w:r>
        <w:lastRenderedPageBreak/>
        <w:t>Москва, Кремль</w:t>
      </w:r>
    </w:p>
    <w:p w:rsidR="00DF7206" w:rsidRDefault="00DF7206">
      <w:pPr>
        <w:pStyle w:val="ConsPlusNormal"/>
        <w:spacing w:before="220"/>
      </w:pPr>
      <w:r>
        <w:t>25 декабря 2023 года</w:t>
      </w:r>
    </w:p>
    <w:p w:rsidR="00DF7206" w:rsidRDefault="00DF7206">
      <w:pPr>
        <w:pStyle w:val="ConsPlusNormal"/>
        <w:spacing w:before="220"/>
      </w:pPr>
      <w:r>
        <w:t>N 624-ФЗ</w:t>
      </w:r>
    </w:p>
    <w:p w:rsidR="00DF7206" w:rsidRDefault="00DF7206">
      <w:pPr>
        <w:pStyle w:val="ConsPlusNormal"/>
        <w:jc w:val="both"/>
      </w:pPr>
    </w:p>
    <w:p w:rsidR="00DF7206" w:rsidRDefault="00DF7206">
      <w:pPr>
        <w:pStyle w:val="ConsPlusNormal"/>
        <w:jc w:val="both"/>
      </w:pPr>
    </w:p>
    <w:p w:rsidR="00DF7206" w:rsidRDefault="00DF720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000E" w:rsidRDefault="00C1000E"/>
    <w:sectPr w:rsidR="00C1000E" w:rsidSect="0075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6"/>
    <w:rsid w:val="00C1000E"/>
    <w:rsid w:val="00D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72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72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F72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72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72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F72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3767&amp;dst=1498" TargetMode="External"/><Relationship Id="rId18" Type="http://schemas.openxmlformats.org/officeDocument/2006/relationships/hyperlink" Target="https://login.consultant.ru/link/?req=doc&amp;base=LAW&amp;n=441418&amp;dst=2091" TargetMode="External"/><Relationship Id="rId26" Type="http://schemas.openxmlformats.org/officeDocument/2006/relationships/hyperlink" Target="https://login.consultant.ru/link/?req=doc&amp;base=LAW&amp;n=441418&amp;dst=3006" TargetMode="External"/><Relationship Id="rId39" Type="http://schemas.openxmlformats.org/officeDocument/2006/relationships/hyperlink" Target="https://login.consultant.ru/link/?req=doc&amp;base=LAW&amp;n=443690&amp;dst=100187" TargetMode="External"/><Relationship Id="rId21" Type="http://schemas.openxmlformats.org/officeDocument/2006/relationships/hyperlink" Target="https://login.consultant.ru/link/?req=doc&amp;base=LAW&amp;n=465518&amp;dst=101956" TargetMode="External"/><Relationship Id="rId34" Type="http://schemas.openxmlformats.org/officeDocument/2006/relationships/hyperlink" Target="https://login.consultant.ru/link/?req=doc&amp;base=LAW&amp;n=465518&amp;dst=101610" TargetMode="External"/><Relationship Id="rId42" Type="http://schemas.openxmlformats.org/officeDocument/2006/relationships/hyperlink" Target="https://login.consultant.ru/link/?req=doc&amp;base=LAW&amp;n=443690&amp;dst=100187" TargetMode="External"/><Relationship Id="rId47" Type="http://schemas.openxmlformats.org/officeDocument/2006/relationships/hyperlink" Target="https://login.consultant.ru/link/?req=doc&amp;base=LAW&amp;n=427417&amp;dst=2" TargetMode="External"/><Relationship Id="rId7" Type="http://schemas.openxmlformats.org/officeDocument/2006/relationships/hyperlink" Target="https://login.consultant.ru/link/?req=doc&amp;base=LAW&amp;n=443767&amp;dst=153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5518" TargetMode="External"/><Relationship Id="rId29" Type="http://schemas.openxmlformats.org/officeDocument/2006/relationships/hyperlink" Target="https://login.consultant.ru/link/?req=doc&amp;base=LAW&amp;n=465518&amp;dst=3073" TargetMode="External"/><Relationship Id="rId11" Type="http://schemas.openxmlformats.org/officeDocument/2006/relationships/hyperlink" Target="https://login.consultant.ru/link/?req=doc&amp;base=LAW&amp;n=443767&amp;dst=1497" TargetMode="External"/><Relationship Id="rId24" Type="http://schemas.openxmlformats.org/officeDocument/2006/relationships/hyperlink" Target="https://login.consultant.ru/link/?req=doc&amp;base=LAW&amp;n=441418&amp;dst=101309" TargetMode="External"/><Relationship Id="rId32" Type="http://schemas.openxmlformats.org/officeDocument/2006/relationships/hyperlink" Target="https://login.consultant.ru/link/?req=doc&amp;base=LAW&amp;n=465518&amp;dst=3109" TargetMode="External"/><Relationship Id="rId37" Type="http://schemas.openxmlformats.org/officeDocument/2006/relationships/hyperlink" Target="https://login.consultant.ru/link/?req=doc&amp;base=LAW&amp;n=453977&amp;dst=101352" TargetMode="External"/><Relationship Id="rId40" Type="http://schemas.openxmlformats.org/officeDocument/2006/relationships/hyperlink" Target="https://login.consultant.ru/link/?req=doc&amp;base=LAW&amp;n=443690&amp;dst=100189" TargetMode="External"/><Relationship Id="rId45" Type="http://schemas.openxmlformats.org/officeDocument/2006/relationships/hyperlink" Target="https://login.consultant.ru/link/?req=doc&amp;base=LAW&amp;n=469775&amp;dst=170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43767&amp;dst=1504" TargetMode="External"/><Relationship Id="rId23" Type="http://schemas.openxmlformats.org/officeDocument/2006/relationships/hyperlink" Target="https://login.consultant.ru/link/?req=doc&amp;base=LAW&amp;n=441418&amp;dst=12222" TargetMode="External"/><Relationship Id="rId28" Type="http://schemas.openxmlformats.org/officeDocument/2006/relationships/hyperlink" Target="https://login.consultant.ru/link/?req=doc&amp;base=LAW&amp;n=441418&amp;dst=3024" TargetMode="External"/><Relationship Id="rId36" Type="http://schemas.openxmlformats.org/officeDocument/2006/relationships/hyperlink" Target="https://login.consultant.ru/link/?req=doc&amp;base=LAW&amp;n=453977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43767&amp;dst=1267" TargetMode="External"/><Relationship Id="rId19" Type="http://schemas.openxmlformats.org/officeDocument/2006/relationships/hyperlink" Target="https://login.consultant.ru/link/?req=doc&amp;base=LAW&amp;n=441418&amp;dst=2116" TargetMode="External"/><Relationship Id="rId31" Type="http://schemas.openxmlformats.org/officeDocument/2006/relationships/hyperlink" Target="https://login.consultant.ru/link/?req=doc&amp;base=LAW&amp;n=465518&amp;dst=3107" TargetMode="External"/><Relationship Id="rId44" Type="http://schemas.openxmlformats.org/officeDocument/2006/relationships/hyperlink" Target="https://login.consultant.ru/link/?req=doc&amp;base=LAW&amp;n=469794&amp;dst=122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3767&amp;dst=1622" TargetMode="External"/><Relationship Id="rId14" Type="http://schemas.openxmlformats.org/officeDocument/2006/relationships/hyperlink" Target="https://login.consultant.ru/link/?req=doc&amp;base=LAW&amp;n=443767&amp;dst=1498" TargetMode="External"/><Relationship Id="rId22" Type="http://schemas.openxmlformats.org/officeDocument/2006/relationships/hyperlink" Target="https://login.consultant.ru/link/?req=doc&amp;base=LAW&amp;n=441418&amp;dst=101966" TargetMode="External"/><Relationship Id="rId27" Type="http://schemas.openxmlformats.org/officeDocument/2006/relationships/hyperlink" Target="https://login.consultant.ru/link/?req=doc&amp;base=LAW&amp;n=441418&amp;dst=3017" TargetMode="External"/><Relationship Id="rId30" Type="http://schemas.openxmlformats.org/officeDocument/2006/relationships/hyperlink" Target="https://login.consultant.ru/link/?req=doc&amp;base=LAW&amp;n=441418&amp;dst=3074" TargetMode="External"/><Relationship Id="rId35" Type="http://schemas.openxmlformats.org/officeDocument/2006/relationships/hyperlink" Target="https://login.consultant.ru/link/?req=doc&amp;base=LAW&amp;n=454305" TargetMode="External"/><Relationship Id="rId43" Type="http://schemas.openxmlformats.org/officeDocument/2006/relationships/hyperlink" Target="https://login.consultant.ru/link/?req=doc&amp;base=LAW&amp;n=469775&amp;dst=754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43767&amp;dst=159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43767&amp;dst=1498" TargetMode="External"/><Relationship Id="rId17" Type="http://schemas.openxmlformats.org/officeDocument/2006/relationships/hyperlink" Target="https://login.consultant.ru/link/?req=doc&amp;base=LAW&amp;n=441418&amp;dst=1876" TargetMode="External"/><Relationship Id="rId25" Type="http://schemas.openxmlformats.org/officeDocument/2006/relationships/hyperlink" Target="https://login.consultant.ru/link/?req=doc&amp;base=LAW&amp;n=441418&amp;dst=3002" TargetMode="External"/><Relationship Id="rId33" Type="http://schemas.openxmlformats.org/officeDocument/2006/relationships/hyperlink" Target="https://login.consultant.ru/link/?req=doc&amp;base=LAW&amp;n=465518&amp;dst=3107" TargetMode="External"/><Relationship Id="rId38" Type="http://schemas.openxmlformats.org/officeDocument/2006/relationships/hyperlink" Target="https://login.consultant.ru/link/?req=doc&amp;base=LAW&amp;n=453977&amp;dst=101358" TargetMode="External"/><Relationship Id="rId46" Type="http://schemas.openxmlformats.org/officeDocument/2006/relationships/hyperlink" Target="https://login.consultant.ru/link/?req=doc&amp;base=LAW&amp;n=469775&amp;dst=1701" TargetMode="External"/><Relationship Id="rId20" Type="http://schemas.openxmlformats.org/officeDocument/2006/relationships/hyperlink" Target="https://login.consultant.ru/link/?req=doc&amp;base=LAW&amp;n=465518&amp;dst=101256" TargetMode="External"/><Relationship Id="rId41" Type="http://schemas.openxmlformats.org/officeDocument/2006/relationships/hyperlink" Target="https://login.consultant.ru/link/?req=doc&amp;base=LAW&amp;n=443690&amp;dst=10019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37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3135</Words>
  <Characters>17872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2024-02-28T13:15:00Z</dcterms:created>
  <dcterms:modified xsi:type="dcterms:W3CDTF">2024-02-28T13:15:00Z</dcterms:modified>
</cp:coreProperties>
</file>